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 </w:t>
      </w:r>
    </w:p>
    <w:p w:rsidR="002F6A2C" w:rsidRPr="002F6A2C" w:rsidRDefault="002F6A2C" w:rsidP="002F6A2C">
      <w:pPr>
        <w:spacing w:after="0"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 xml:space="preserve">12 </w:t>
      </w:r>
      <w:proofErr w:type="spellStart"/>
      <w:r w:rsidRPr="002F6A2C">
        <w:rPr>
          <w:rFonts w:ascii="Times New Roman" w:eastAsia="Times New Roman" w:hAnsi="Times New Roman" w:cs="Times New Roman"/>
          <w:sz w:val="24"/>
          <w:szCs w:val="24"/>
        </w:rPr>
        <w:t>березня</w:t>
      </w:r>
      <w:proofErr w:type="spellEnd"/>
      <w:r w:rsidRPr="002F6A2C">
        <w:rPr>
          <w:rFonts w:ascii="Times New Roman" w:eastAsia="Times New Roman" w:hAnsi="Times New Roman" w:cs="Times New Roman"/>
          <w:sz w:val="24"/>
          <w:szCs w:val="24"/>
        </w:rPr>
        <w:t xml:space="preserve"> 2012 р. 11:14</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b/>
          <w:bCs/>
          <w:sz w:val="24"/>
          <w:szCs w:val="24"/>
        </w:rPr>
        <w:t>Шановні</w:t>
      </w:r>
      <w:proofErr w:type="spellEnd"/>
      <w:r w:rsidRPr="002F6A2C">
        <w:rPr>
          <w:rFonts w:ascii="Times New Roman" w:eastAsia="Times New Roman" w:hAnsi="Times New Roman" w:cs="Times New Roman"/>
          <w:b/>
          <w:bCs/>
          <w:sz w:val="24"/>
          <w:szCs w:val="24"/>
        </w:rPr>
        <w:t xml:space="preserve"> </w:t>
      </w:r>
      <w:proofErr w:type="spellStart"/>
      <w:r w:rsidRPr="002F6A2C">
        <w:rPr>
          <w:rFonts w:ascii="Times New Roman" w:eastAsia="Times New Roman" w:hAnsi="Times New Roman" w:cs="Times New Roman"/>
          <w:b/>
          <w:bCs/>
          <w:sz w:val="24"/>
          <w:szCs w:val="24"/>
        </w:rPr>
        <w:t>акціонери</w:t>
      </w:r>
      <w:proofErr w:type="spellEnd"/>
      <w:r w:rsidRPr="002F6A2C">
        <w:rPr>
          <w:rFonts w:ascii="Times New Roman" w:eastAsia="Times New Roman" w:hAnsi="Times New Roman" w:cs="Times New Roman"/>
          <w:b/>
          <w:bCs/>
          <w:sz w:val="24"/>
          <w:szCs w:val="24"/>
        </w:rPr>
        <w:t>!</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 xml:space="preserve">ПУБЛІЧНЕ АКЦІОНЕРНЕ ТОВАРИСТВО «ЧЕРНІГІВОБЛЕНЕРГО» </w:t>
      </w:r>
      <w:proofErr w:type="spellStart"/>
      <w:r w:rsidRPr="002F6A2C">
        <w:rPr>
          <w:rFonts w:ascii="Times New Roman" w:eastAsia="Times New Roman" w:hAnsi="Times New Roman" w:cs="Times New Roman"/>
          <w:sz w:val="24"/>
          <w:szCs w:val="24"/>
        </w:rPr>
        <w:t>повідомляє</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вас</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що</w:t>
      </w:r>
      <w:proofErr w:type="spellEnd"/>
      <w:r w:rsidRPr="002F6A2C">
        <w:rPr>
          <w:rFonts w:ascii="Times New Roman" w:eastAsia="Times New Roman" w:hAnsi="Times New Roman" w:cs="Times New Roman"/>
          <w:sz w:val="24"/>
          <w:szCs w:val="24"/>
        </w:rPr>
        <w:t xml:space="preserve"> 17 </w:t>
      </w:r>
      <w:proofErr w:type="spellStart"/>
      <w:r w:rsidRPr="002F6A2C">
        <w:rPr>
          <w:rFonts w:ascii="Times New Roman" w:eastAsia="Times New Roman" w:hAnsi="Times New Roman" w:cs="Times New Roman"/>
          <w:sz w:val="24"/>
          <w:szCs w:val="24"/>
        </w:rPr>
        <w:t>квітня</w:t>
      </w:r>
      <w:proofErr w:type="spellEnd"/>
      <w:r w:rsidRPr="002F6A2C">
        <w:rPr>
          <w:rFonts w:ascii="Times New Roman" w:eastAsia="Times New Roman" w:hAnsi="Times New Roman" w:cs="Times New Roman"/>
          <w:sz w:val="24"/>
          <w:szCs w:val="24"/>
        </w:rPr>
        <w:t xml:space="preserve"> 2012 </w:t>
      </w:r>
      <w:proofErr w:type="spellStart"/>
      <w:r w:rsidRPr="002F6A2C">
        <w:rPr>
          <w:rFonts w:ascii="Times New Roman" w:eastAsia="Times New Roman" w:hAnsi="Times New Roman" w:cs="Times New Roman"/>
          <w:sz w:val="24"/>
          <w:szCs w:val="24"/>
        </w:rPr>
        <w:t>року</w:t>
      </w:r>
      <w:proofErr w:type="spellEnd"/>
      <w:r w:rsidRPr="002F6A2C">
        <w:rPr>
          <w:rFonts w:ascii="Times New Roman" w:eastAsia="Times New Roman" w:hAnsi="Times New Roman" w:cs="Times New Roman"/>
          <w:sz w:val="24"/>
          <w:szCs w:val="24"/>
        </w:rPr>
        <w:t xml:space="preserve"> о 12.00 </w:t>
      </w:r>
      <w:proofErr w:type="spellStart"/>
      <w:r w:rsidRPr="002F6A2C">
        <w:rPr>
          <w:rFonts w:ascii="Times New Roman" w:eastAsia="Times New Roman" w:hAnsi="Times New Roman" w:cs="Times New Roman"/>
          <w:sz w:val="24"/>
          <w:szCs w:val="24"/>
        </w:rPr>
        <w:t>годині</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за</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адресою</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Україна</w:t>
      </w:r>
      <w:proofErr w:type="spellEnd"/>
      <w:r w:rsidRPr="002F6A2C">
        <w:rPr>
          <w:rFonts w:ascii="Times New Roman" w:eastAsia="Times New Roman" w:hAnsi="Times New Roman" w:cs="Times New Roman"/>
          <w:sz w:val="24"/>
          <w:szCs w:val="24"/>
        </w:rPr>
        <w:t xml:space="preserve">, м. </w:t>
      </w:r>
      <w:proofErr w:type="spellStart"/>
      <w:r w:rsidRPr="002F6A2C">
        <w:rPr>
          <w:rFonts w:ascii="Times New Roman" w:eastAsia="Times New Roman" w:hAnsi="Times New Roman" w:cs="Times New Roman"/>
          <w:sz w:val="24"/>
          <w:szCs w:val="24"/>
        </w:rPr>
        <w:t>Чернігів</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вул</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Ціолковського</w:t>
      </w:r>
      <w:proofErr w:type="spellEnd"/>
      <w:r w:rsidRPr="002F6A2C">
        <w:rPr>
          <w:rFonts w:ascii="Times New Roman" w:eastAsia="Times New Roman" w:hAnsi="Times New Roman" w:cs="Times New Roman"/>
          <w:sz w:val="24"/>
          <w:szCs w:val="24"/>
        </w:rPr>
        <w:t>, 20 (</w:t>
      </w:r>
      <w:proofErr w:type="spellStart"/>
      <w:r w:rsidRPr="002F6A2C">
        <w:rPr>
          <w:rFonts w:ascii="Times New Roman" w:eastAsia="Times New Roman" w:hAnsi="Times New Roman" w:cs="Times New Roman"/>
          <w:sz w:val="24"/>
          <w:szCs w:val="24"/>
        </w:rPr>
        <w:t>актовий</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зал</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адміністративно</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виробничого</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корпусу</w:t>
      </w:r>
      <w:proofErr w:type="spellEnd"/>
      <w:r w:rsidRPr="002F6A2C">
        <w:rPr>
          <w:rFonts w:ascii="Times New Roman" w:eastAsia="Times New Roman" w:hAnsi="Times New Roman" w:cs="Times New Roman"/>
          <w:sz w:val="24"/>
          <w:szCs w:val="24"/>
        </w:rPr>
        <w:t xml:space="preserve"> </w:t>
      </w:r>
      <w:proofErr w:type="spellStart"/>
      <w:proofErr w:type="gramStart"/>
      <w:r w:rsidRPr="002F6A2C">
        <w:rPr>
          <w:rFonts w:ascii="Times New Roman" w:eastAsia="Times New Roman" w:hAnsi="Times New Roman" w:cs="Times New Roman"/>
          <w:sz w:val="24"/>
          <w:szCs w:val="24"/>
        </w:rPr>
        <w:t>Чн.МЕМ</w:t>
      </w:r>
      <w:proofErr w:type="spellEnd"/>
      <w:proofErr w:type="gram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відбудуться</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річні</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загальні</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збори</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акціонерів</w:t>
      </w:r>
      <w:proofErr w:type="spellEnd"/>
      <w:r w:rsidRPr="002F6A2C">
        <w:rPr>
          <w:rFonts w:ascii="Times New Roman" w:eastAsia="Times New Roman" w:hAnsi="Times New Roman" w:cs="Times New Roman"/>
          <w:sz w:val="24"/>
          <w:szCs w:val="24"/>
        </w:rPr>
        <w:t xml:space="preserve"> ПАТ «ЧЕРНІГІВОБЛЕНЕРГО».</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Реєстрація акціонерів та їх представників для участі у річних загальних зборах відбудеться 17 квітня 2012 року з 10.00 год. до 11.30 год. за адресою: Україна, м. Чернігів, вул. Ціолковського, 20 (адміністративно- виробничий корпус Чн.МЕМ).</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Реєстрація акціонерів та їх представників для участі у річних загальних зборах відбуватиметься відповідно до переліку акціонерів, які мають право на участь у річних загальних зборах, складеному станом на 24 годину за 3 (три) робочих дні до дня проведення річних загальних зборів акціонерів, тобто на 24.00 год. 10.04.2012 року.</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Для участі у зборах акціонерам необхідно мати при собі паспорт, а представникам акціонерів - паспорт та довіреність на право представляти інтереси акціонерів на загальних зборах, оформлену згідно з вимогами чинного законодавства.</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В реєстрації акціонера (його представника) для участі у річних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річних загальних зборах акціонерів товариства.</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Під час підготовки до річних загальних зборів, акціонери товариства мають можливість ознайомитись з документами, необхідними для прийняття рішень з питань порядку денного. Ознайомлення з матеріалами відбувається від дати надіслання акціонерам даного повідомлення до 13 квітня 2012 року (включно) з понеділка по п'ятницю, з 10.00 год. до 16.00 год. (обідня перерва з 12.00 год. до 13.00 год.) за адресою: Україна, м. Чернігів, вул. Горького, буд. 40, каб. 101. Відповідальна за порядок ознайомлення акціонерів з матеріалами зборів посадова особа - Клименко Н.С. (головний фахівець з корпоративного управління УКП).</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17 квітня 2012 року ознайомлення акціонерів з документами, необхідними для прийняття рішень з питань порядку денного, відбувається у місці проведення реєстрації для участі у річних загальних зборах та у місці проведення річних загальних зборів акціонерів.</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Перелік питань, що виносяться на голосування</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(порядок денний річних загальних зборів акціонерів):</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i/>
          <w:iCs/>
          <w:sz w:val="24"/>
          <w:szCs w:val="24"/>
          <w:lang w:val="ru-RU"/>
        </w:rPr>
        <w:t xml:space="preserve">1. </w:t>
      </w:r>
      <w:r w:rsidRPr="002F6A2C">
        <w:rPr>
          <w:rFonts w:ascii="Times New Roman" w:eastAsia="Times New Roman" w:hAnsi="Times New Roman" w:cs="Times New Roman"/>
          <w:sz w:val="24"/>
          <w:szCs w:val="24"/>
          <w:lang w:val="ru-RU"/>
        </w:rPr>
        <w:t>Обрання членів лічильної комісії річних загальних зборів акціонерів ПАТ «ЧЕРНІГІВОБЛЕНЕРГО» та прийняття рішення про припинення їх повноважень.</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2. </w:t>
      </w:r>
      <w:r w:rsidRPr="002F6A2C">
        <w:rPr>
          <w:rFonts w:ascii="Times New Roman" w:eastAsia="Times New Roman" w:hAnsi="Times New Roman" w:cs="Times New Roman"/>
          <w:sz w:val="24"/>
          <w:szCs w:val="24"/>
          <w:lang w:val="ru-RU"/>
        </w:rPr>
        <w:t xml:space="preserve">Обрання голови та секретаря річних загальних зборів акціонерів ПАТ </w:t>
      </w:r>
      <w:r w:rsidRPr="002F6A2C">
        <w:rPr>
          <w:rFonts w:ascii="Times New Roman" w:eastAsia="Times New Roman" w:hAnsi="Times New Roman" w:cs="Times New Roman"/>
          <w:sz w:val="24"/>
          <w:szCs w:val="24"/>
          <w:lang w:val="ru-RU"/>
        </w:rPr>
        <w:lastRenderedPageBreak/>
        <w:t>«ЧЕРНІГІВОБЛЕНЕРГО».</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3. </w:t>
      </w:r>
      <w:r w:rsidRPr="002F6A2C">
        <w:rPr>
          <w:rFonts w:ascii="Times New Roman" w:eastAsia="Times New Roman" w:hAnsi="Times New Roman" w:cs="Times New Roman"/>
          <w:sz w:val="24"/>
          <w:szCs w:val="24"/>
          <w:lang w:val="ru-RU"/>
        </w:rPr>
        <w:t>Прийняття рішень з питань порядку проведення річних загальних зборів акціонерів ПАТ «ЧЕРНІГІВОБЛЕНЕРГО».</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4. </w:t>
      </w:r>
      <w:r w:rsidRPr="002F6A2C">
        <w:rPr>
          <w:rFonts w:ascii="Times New Roman" w:eastAsia="Times New Roman" w:hAnsi="Times New Roman" w:cs="Times New Roman"/>
          <w:sz w:val="24"/>
          <w:szCs w:val="24"/>
          <w:lang w:val="ru-RU"/>
        </w:rPr>
        <w:t>Звіт Правління ПАТ «ЧЕРНІГІВОБЛЕНЕРГО» про результати фінансово-господарської діяльності ПАТ «ЧЕРНІГІВОБЛЕНЕРГО» у 2011 році та прийняття рішення за наслідками розгляду відповідного звіту.</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5. </w:t>
      </w:r>
      <w:r w:rsidRPr="002F6A2C">
        <w:rPr>
          <w:rFonts w:ascii="Times New Roman" w:eastAsia="Times New Roman" w:hAnsi="Times New Roman" w:cs="Times New Roman"/>
          <w:sz w:val="24"/>
          <w:szCs w:val="24"/>
          <w:lang w:val="ru-RU"/>
        </w:rPr>
        <w:t>Звіт Наглядової ради ПАТ «ЧЕРНІГІВОБЛЕНЕРГО» про роботу у 2011 році та прийняття рішення за наслідками розгляду відповідного звіту.</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6. </w:t>
      </w:r>
      <w:r w:rsidRPr="002F6A2C">
        <w:rPr>
          <w:rFonts w:ascii="Times New Roman" w:eastAsia="Times New Roman" w:hAnsi="Times New Roman" w:cs="Times New Roman"/>
          <w:sz w:val="24"/>
          <w:szCs w:val="24"/>
          <w:lang w:val="ru-RU"/>
        </w:rPr>
        <w:t>Звіт і висновки Ревізійної комісії ПАТ «ЧЕРНІГІВОБЛЕНЕРГО» за 2011 рік та прийняття рішення за наслідками розгляду звіту і висновків.</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7. </w:t>
      </w:r>
      <w:r w:rsidRPr="002F6A2C">
        <w:rPr>
          <w:rFonts w:ascii="Times New Roman" w:eastAsia="Times New Roman" w:hAnsi="Times New Roman" w:cs="Times New Roman"/>
          <w:sz w:val="24"/>
          <w:szCs w:val="24"/>
          <w:lang w:val="ru-RU"/>
        </w:rPr>
        <w:t>Затвердження річної фінансової звітності (річного звіту) ПАТ «ЧЕРНІГІВОБЛЕНЕРГО» за 2011 рік.</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8. </w:t>
      </w:r>
      <w:r w:rsidRPr="002F6A2C">
        <w:rPr>
          <w:rFonts w:ascii="Times New Roman" w:eastAsia="Times New Roman" w:hAnsi="Times New Roman" w:cs="Times New Roman"/>
          <w:sz w:val="24"/>
          <w:szCs w:val="24"/>
          <w:lang w:val="ru-RU"/>
        </w:rPr>
        <w:t>Прийняття рішення про припинення повноважень (відкликання) Голови і членів Правління ПАТ «ЧЕРНІГІВОБЛЕНЕРГО».</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9. </w:t>
      </w:r>
      <w:r w:rsidRPr="002F6A2C">
        <w:rPr>
          <w:rFonts w:ascii="Times New Roman" w:eastAsia="Times New Roman" w:hAnsi="Times New Roman" w:cs="Times New Roman"/>
          <w:sz w:val="24"/>
          <w:szCs w:val="24"/>
          <w:lang w:val="ru-RU"/>
        </w:rPr>
        <w:t>Обрання членів Правління ПАТ «ЧЕРНІГІВОБЛЕНЕРГО».</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10. </w:t>
      </w:r>
      <w:r w:rsidRPr="002F6A2C">
        <w:rPr>
          <w:rFonts w:ascii="Times New Roman" w:eastAsia="Times New Roman" w:hAnsi="Times New Roman" w:cs="Times New Roman"/>
          <w:sz w:val="24"/>
          <w:szCs w:val="24"/>
          <w:lang w:val="ru-RU"/>
        </w:rPr>
        <w:t>Обрання Голови Правління ПАТ «ЧЕРНІГІВОБЛЕНЕРГО».</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11. </w:t>
      </w:r>
      <w:r w:rsidRPr="002F6A2C">
        <w:rPr>
          <w:rFonts w:ascii="Times New Roman" w:eastAsia="Times New Roman" w:hAnsi="Times New Roman" w:cs="Times New Roman"/>
          <w:sz w:val="24"/>
          <w:szCs w:val="24"/>
          <w:lang w:val="ru-RU"/>
        </w:rPr>
        <w:t>Прийняття рішення про припинення повноважень діючого складу Наглядової ради ПАТ «ЧЕРНІГІВОБЛЕНЕРГО».</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12. </w:t>
      </w:r>
      <w:r w:rsidRPr="002F6A2C">
        <w:rPr>
          <w:rFonts w:ascii="Times New Roman" w:eastAsia="Times New Roman" w:hAnsi="Times New Roman" w:cs="Times New Roman"/>
          <w:sz w:val="24"/>
          <w:szCs w:val="24"/>
          <w:lang w:val="ru-RU"/>
        </w:rPr>
        <w:t>Обрання членів Наглядової ради ПАТ «ЧЕРНІГІВОБЛЕНЕРГО».</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13. </w:t>
      </w:r>
      <w:r w:rsidRPr="002F6A2C">
        <w:rPr>
          <w:rFonts w:ascii="Times New Roman" w:eastAsia="Times New Roman" w:hAnsi="Times New Roman" w:cs="Times New Roman"/>
          <w:sz w:val="24"/>
          <w:szCs w:val="24"/>
          <w:lang w:val="ru-RU"/>
        </w:rPr>
        <w:t>Обрання Голови Наглядової ради з числа обраних членів Наглядової ради.</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14. </w:t>
      </w:r>
      <w:r w:rsidRPr="002F6A2C">
        <w:rPr>
          <w:rFonts w:ascii="Times New Roman" w:eastAsia="Times New Roman" w:hAnsi="Times New Roman" w:cs="Times New Roman"/>
          <w:sz w:val="24"/>
          <w:szCs w:val="24"/>
          <w:lang w:val="ru-RU"/>
        </w:rPr>
        <w:t>Затвердження умов цивільно-правових договорів або трудових договорів (контрактів), що укладатимуться з обраними членами Наглядової ради ПАТ «ЧЕРНІГІВОБЛЕНЕРГО», встановлення розміру їх винагороди (затвердження кошторису оплати), обрання особи, яка уповноважується на підписання договорів (контрактів) з членами Наглядової ради.</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15. </w:t>
      </w:r>
      <w:r w:rsidRPr="002F6A2C">
        <w:rPr>
          <w:rFonts w:ascii="Times New Roman" w:eastAsia="Times New Roman" w:hAnsi="Times New Roman" w:cs="Times New Roman"/>
          <w:sz w:val="24"/>
          <w:szCs w:val="24"/>
          <w:lang w:val="ru-RU"/>
        </w:rPr>
        <w:t>Прийняття рішення про припинення повноважень діючого складу Ревізійної комісії ПАТ «ЧЕРНІГІВОБЛЕНЕРГО».</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16. </w:t>
      </w:r>
      <w:r w:rsidRPr="002F6A2C">
        <w:rPr>
          <w:rFonts w:ascii="Times New Roman" w:eastAsia="Times New Roman" w:hAnsi="Times New Roman" w:cs="Times New Roman"/>
          <w:sz w:val="24"/>
          <w:szCs w:val="24"/>
          <w:lang w:val="ru-RU"/>
        </w:rPr>
        <w:t>Обрання членів Ревізійної комісії ПАТ «ЧЕРНІГІВОБЛЕНЕРГО».</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17. </w:t>
      </w:r>
      <w:r w:rsidRPr="002F6A2C">
        <w:rPr>
          <w:rFonts w:ascii="Times New Roman" w:eastAsia="Times New Roman" w:hAnsi="Times New Roman" w:cs="Times New Roman"/>
          <w:sz w:val="24"/>
          <w:szCs w:val="24"/>
          <w:lang w:val="ru-RU"/>
        </w:rPr>
        <w:t>Обрання Голови Ревізійної комісії з числа обраних членів Ревізійної комісії.</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18. </w:t>
      </w:r>
      <w:r w:rsidRPr="002F6A2C">
        <w:rPr>
          <w:rFonts w:ascii="Times New Roman" w:eastAsia="Times New Roman" w:hAnsi="Times New Roman" w:cs="Times New Roman"/>
          <w:sz w:val="24"/>
          <w:szCs w:val="24"/>
          <w:lang w:val="ru-RU"/>
        </w:rPr>
        <w:t>Розподіл прибутку і збитків ПАТ «ЧЕРНІГІВОБЛЕНЕРГО» за результатами роботи в 2011 році.</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19. </w:t>
      </w:r>
      <w:r w:rsidRPr="002F6A2C">
        <w:rPr>
          <w:rFonts w:ascii="Times New Roman" w:eastAsia="Times New Roman" w:hAnsi="Times New Roman" w:cs="Times New Roman"/>
          <w:sz w:val="24"/>
          <w:szCs w:val="24"/>
          <w:lang w:val="ru-RU"/>
        </w:rPr>
        <w:t>Розподіл нерозподіленого прибутку ПАТ «ЧЕРНІГІВОБЛЕНЕРГО» за результатами роботи в 2001 -2010 роках.</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20. </w:t>
      </w:r>
      <w:r w:rsidRPr="002F6A2C">
        <w:rPr>
          <w:rFonts w:ascii="Times New Roman" w:eastAsia="Times New Roman" w:hAnsi="Times New Roman" w:cs="Times New Roman"/>
          <w:sz w:val="24"/>
          <w:szCs w:val="24"/>
          <w:lang w:val="ru-RU"/>
        </w:rPr>
        <w:t>Прийняття рішення про виплату дивідендів за простими акціями ПАТ «ЧЕРНІГІВОБЛЕНЕРГО» за результатами роботи ПАТ «ЧЕРНІГІВОБЛЕНЕРГО» в 2001 - 2011 роках.</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21. </w:t>
      </w:r>
      <w:r w:rsidRPr="002F6A2C">
        <w:rPr>
          <w:rFonts w:ascii="Times New Roman" w:eastAsia="Times New Roman" w:hAnsi="Times New Roman" w:cs="Times New Roman"/>
          <w:sz w:val="24"/>
          <w:szCs w:val="24"/>
          <w:lang w:val="ru-RU"/>
        </w:rPr>
        <w:t>Затвердження розміру, порядку та строку виплати дивідендів за простими акціями ПАТ «ЧЕРНІГІВОБЛЕНЕРГО», а також встановлення дати складення переліку осіб, які мають право на отримання дивідендів.</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22. </w:t>
      </w:r>
      <w:r w:rsidRPr="002F6A2C">
        <w:rPr>
          <w:rFonts w:ascii="Times New Roman" w:eastAsia="Times New Roman" w:hAnsi="Times New Roman" w:cs="Times New Roman"/>
          <w:sz w:val="24"/>
          <w:szCs w:val="24"/>
          <w:lang w:val="ru-RU"/>
        </w:rPr>
        <w:t>Про затвердження вчинення значних правочинів, ринкова вартість майна, робіт або послуг, що є їх предметом, перевищує 25 відсотків вартості активів ПАТ «ЧЕРНІГІВОБЛЕНЕРГО» за даними річної фінансової звітності товариства за 2011 рік.</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23. </w:t>
      </w:r>
      <w:r w:rsidRPr="002F6A2C">
        <w:rPr>
          <w:rFonts w:ascii="Times New Roman" w:eastAsia="Times New Roman" w:hAnsi="Times New Roman" w:cs="Times New Roman"/>
          <w:sz w:val="24"/>
          <w:szCs w:val="24"/>
          <w:lang w:val="ru-RU"/>
        </w:rPr>
        <w:t>Про затвердження вчинення значних правочинів, ринкова вартість майна, робіт або послуг, що є їх предметом, перевищує 50 відсотків вартості активів ПАТ «ЧЕРНІГІВОБЛЕНЕРГО» за даними річної фінансової звітності товариства за 2011 рік.</w:t>
      </w:r>
      <w:r w:rsidRPr="002F6A2C">
        <w:rPr>
          <w:rFonts w:ascii="Times New Roman" w:eastAsia="Times New Roman" w:hAnsi="Times New Roman" w:cs="Times New Roman"/>
          <w:sz w:val="24"/>
          <w:szCs w:val="24"/>
          <w:lang w:val="ru-RU"/>
        </w:rPr>
        <w:br/>
      </w:r>
      <w:r w:rsidRPr="002F6A2C">
        <w:rPr>
          <w:rFonts w:ascii="Times New Roman" w:eastAsia="Times New Roman" w:hAnsi="Times New Roman" w:cs="Times New Roman"/>
          <w:i/>
          <w:iCs/>
          <w:sz w:val="24"/>
          <w:szCs w:val="24"/>
          <w:lang w:val="ru-RU"/>
        </w:rPr>
        <w:t xml:space="preserve">24. </w:t>
      </w:r>
      <w:r w:rsidRPr="002F6A2C">
        <w:rPr>
          <w:rFonts w:ascii="Times New Roman" w:eastAsia="Times New Roman" w:hAnsi="Times New Roman" w:cs="Times New Roman"/>
          <w:sz w:val="24"/>
          <w:szCs w:val="24"/>
          <w:lang w:val="ru-RU"/>
        </w:rPr>
        <w:t xml:space="preserve">Про попереднє схвалення значних правочинів, якщо ринкова вартість майна, робіт або послуг, що може бути їх предметом, перевищує 25 відсотків вартості активів ПАТ «ЧЕРНІГІВОБЛЕНЕРГО» за даними річної фінансової звітності товариства за 2011 рік, які можуть вчинятись товариством у період з 17 квітня 2012 року по 16 квітня 2013 року (включно), із зазначенням характеру правочинів та їх граничної сукупної вартості. Лучшие </w:t>
      </w:r>
      <w:r w:rsidRPr="002F6A2C">
        <w:rPr>
          <w:rFonts w:ascii="Times New Roman" w:eastAsia="Times New Roman" w:hAnsi="Times New Roman" w:cs="Times New Roman"/>
          <w:sz w:val="24"/>
          <w:szCs w:val="24"/>
          <w:lang w:val="ru-RU"/>
        </w:rPr>
        <w:lastRenderedPageBreak/>
        <w:t xml:space="preserve">проекты домов </w:t>
      </w:r>
      <w:r w:rsidRPr="002F6A2C">
        <w:rPr>
          <w:rFonts w:ascii="Times New Roman" w:eastAsia="Times New Roman" w:hAnsi="Times New Roman" w:cs="Times New Roman"/>
          <w:sz w:val="24"/>
          <w:szCs w:val="24"/>
        </w:rPr>
        <w:t>Z</w:t>
      </w:r>
      <w:r w:rsidRPr="002F6A2C">
        <w:rPr>
          <w:rFonts w:ascii="Times New Roman" w:eastAsia="Times New Roman" w:hAnsi="Times New Roman" w:cs="Times New Roman"/>
          <w:sz w:val="24"/>
          <w:szCs w:val="24"/>
          <w:lang w:val="ru-RU"/>
        </w:rPr>
        <w:t xml:space="preserve">500 - </w:t>
      </w:r>
      <w:r w:rsidRPr="002F6A2C">
        <w:rPr>
          <w:rFonts w:ascii="Times New Roman" w:eastAsia="Times New Roman" w:hAnsi="Times New Roman" w:cs="Times New Roman"/>
          <w:sz w:val="24"/>
          <w:szCs w:val="24"/>
        </w:rPr>
        <w:fldChar w:fldCharType="begin"/>
      </w:r>
      <w:r w:rsidRPr="002F6A2C">
        <w:rPr>
          <w:rFonts w:ascii="Times New Roman" w:eastAsia="Times New Roman" w:hAnsi="Times New Roman" w:cs="Times New Roman"/>
          <w:sz w:val="24"/>
          <w:szCs w:val="24"/>
          <w:lang w:val="ru-RU"/>
        </w:rPr>
        <w:instrText xml:space="preserve"> </w:instrText>
      </w:r>
      <w:r w:rsidRPr="002F6A2C">
        <w:rPr>
          <w:rFonts w:ascii="Times New Roman" w:eastAsia="Times New Roman" w:hAnsi="Times New Roman" w:cs="Times New Roman"/>
          <w:sz w:val="24"/>
          <w:szCs w:val="24"/>
        </w:rPr>
        <w:instrText>HYPERLINK</w:instrText>
      </w:r>
      <w:r w:rsidRPr="002F6A2C">
        <w:rPr>
          <w:rFonts w:ascii="Times New Roman" w:eastAsia="Times New Roman" w:hAnsi="Times New Roman" w:cs="Times New Roman"/>
          <w:sz w:val="24"/>
          <w:szCs w:val="24"/>
          <w:lang w:val="ru-RU"/>
        </w:rPr>
        <w:instrText xml:space="preserve"> "</w:instrText>
      </w:r>
      <w:r w:rsidRPr="002F6A2C">
        <w:rPr>
          <w:rFonts w:ascii="Times New Roman" w:eastAsia="Times New Roman" w:hAnsi="Times New Roman" w:cs="Times New Roman"/>
          <w:sz w:val="24"/>
          <w:szCs w:val="24"/>
        </w:rPr>
        <w:instrText>http</w:instrText>
      </w:r>
      <w:r w:rsidRPr="002F6A2C">
        <w:rPr>
          <w:rFonts w:ascii="Times New Roman" w:eastAsia="Times New Roman" w:hAnsi="Times New Roman" w:cs="Times New Roman"/>
          <w:sz w:val="24"/>
          <w:szCs w:val="24"/>
          <w:lang w:val="ru-RU"/>
        </w:rPr>
        <w:instrText>://</w:instrText>
      </w:r>
      <w:r w:rsidRPr="002F6A2C">
        <w:rPr>
          <w:rFonts w:ascii="Times New Roman" w:eastAsia="Times New Roman" w:hAnsi="Times New Roman" w:cs="Times New Roman"/>
          <w:sz w:val="24"/>
          <w:szCs w:val="24"/>
        </w:rPr>
        <w:instrText>z</w:instrText>
      </w:r>
      <w:r w:rsidRPr="002F6A2C">
        <w:rPr>
          <w:rFonts w:ascii="Times New Roman" w:eastAsia="Times New Roman" w:hAnsi="Times New Roman" w:cs="Times New Roman"/>
          <w:sz w:val="24"/>
          <w:szCs w:val="24"/>
          <w:lang w:val="ru-RU"/>
        </w:rPr>
        <w:instrText>500</w:instrText>
      </w:r>
      <w:r w:rsidRPr="002F6A2C">
        <w:rPr>
          <w:rFonts w:ascii="Times New Roman" w:eastAsia="Times New Roman" w:hAnsi="Times New Roman" w:cs="Times New Roman"/>
          <w:sz w:val="24"/>
          <w:szCs w:val="24"/>
        </w:rPr>
        <w:instrText>proekty</w:instrText>
      </w:r>
      <w:r w:rsidRPr="002F6A2C">
        <w:rPr>
          <w:rFonts w:ascii="Times New Roman" w:eastAsia="Times New Roman" w:hAnsi="Times New Roman" w:cs="Times New Roman"/>
          <w:sz w:val="24"/>
          <w:szCs w:val="24"/>
          <w:lang w:val="ru-RU"/>
        </w:rPr>
        <w:instrText>.</w:instrText>
      </w:r>
      <w:r w:rsidRPr="002F6A2C">
        <w:rPr>
          <w:rFonts w:ascii="Times New Roman" w:eastAsia="Times New Roman" w:hAnsi="Times New Roman" w:cs="Times New Roman"/>
          <w:sz w:val="24"/>
          <w:szCs w:val="24"/>
        </w:rPr>
        <w:instrText>ru</w:instrText>
      </w:r>
      <w:r w:rsidRPr="002F6A2C">
        <w:rPr>
          <w:rFonts w:ascii="Times New Roman" w:eastAsia="Times New Roman" w:hAnsi="Times New Roman" w:cs="Times New Roman"/>
          <w:sz w:val="24"/>
          <w:szCs w:val="24"/>
          <w:lang w:val="ru-RU"/>
        </w:rPr>
        <w:instrText xml:space="preserve">" </w:instrText>
      </w:r>
      <w:r w:rsidRPr="002F6A2C">
        <w:rPr>
          <w:rFonts w:ascii="Times New Roman" w:eastAsia="Times New Roman" w:hAnsi="Times New Roman" w:cs="Times New Roman"/>
          <w:sz w:val="24"/>
          <w:szCs w:val="24"/>
        </w:rPr>
        <w:fldChar w:fldCharType="separate"/>
      </w:r>
      <w:r w:rsidRPr="002F6A2C">
        <w:rPr>
          <w:rFonts w:ascii="Times New Roman" w:eastAsia="Times New Roman" w:hAnsi="Times New Roman" w:cs="Times New Roman"/>
          <w:color w:val="0000FF"/>
          <w:sz w:val="24"/>
          <w:szCs w:val="24"/>
          <w:u w:val="single"/>
          <w:lang w:val="ru-RU"/>
        </w:rPr>
        <w:t>сайт</w:t>
      </w:r>
      <w:r w:rsidRPr="002F6A2C">
        <w:rPr>
          <w:rFonts w:ascii="Times New Roman" w:eastAsia="Times New Roman" w:hAnsi="Times New Roman" w:cs="Times New Roman"/>
          <w:sz w:val="24"/>
          <w:szCs w:val="24"/>
        </w:rPr>
        <w:fldChar w:fldCharType="end"/>
      </w:r>
      <w:r w:rsidRPr="002F6A2C">
        <w:rPr>
          <w:rFonts w:ascii="Times New Roman" w:eastAsia="Times New Roman" w:hAnsi="Times New Roman" w:cs="Times New Roman"/>
          <w:sz w:val="24"/>
          <w:szCs w:val="24"/>
          <w:lang w:val="ru-RU"/>
        </w:rPr>
        <w:br/>
        <w:t>25. Про попереднє схвалення значних правочинів, якщо ринкова вартість майна, робіт або послуг, що може бути їх предметом, перевищує 50 відсотків вартості активів ПАТ «ЧЕРНІГІВОБЛЕНЕРГО» за даними річної фінансової звітності товариства за 2011 рік, які можуть вчинятись товариством у період з 17 квітня 2012 року по 16 квітня 2013 року (включно), із зазначенням характеру правочинів та їх граничної сукупної вартості.</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br/>
        <w:t>Основні показники фінансово-господарської діяльності ПАТ «ЧЕРНІГІВОБЛЕНЕРГО» (тис. грн.)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0"/>
        <w:gridCol w:w="1260"/>
        <w:gridCol w:w="1305"/>
      </w:tblGrid>
      <w:tr w:rsidR="002F6A2C" w:rsidRPr="002F6A2C" w:rsidTr="002F6A2C">
        <w:trPr>
          <w:tblCellSpacing w:w="0" w:type="dxa"/>
        </w:trPr>
        <w:tc>
          <w:tcPr>
            <w:tcW w:w="6120" w:type="dxa"/>
            <w:vMerge w:val="restart"/>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Найменування</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показника</w:t>
            </w:r>
            <w:proofErr w:type="spellEnd"/>
          </w:p>
        </w:tc>
        <w:tc>
          <w:tcPr>
            <w:tcW w:w="2565" w:type="dxa"/>
            <w:gridSpan w:val="2"/>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період</w:t>
            </w:r>
            <w:proofErr w:type="spellEnd"/>
          </w:p>
        </w:tc>
      </w:tr>
      <w:tr w:rsidR="002F6A2C" w:rsidRPr="002F6A2C" w:rsidTr="002F6A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6A2C" w:rsidRPr="002F6A2C" w:rsidRDefault="002F6A2C" w:rsidP="002F6A2C">
            <w:pPr>
              <w:spacing w:after="0" w:line="240"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2011 р.</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2010 р.</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Усього</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активів</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416 113</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349 910</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Основні</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засоби</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252 012</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268 528</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Довгострокові</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фінансові</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інвестиції</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3 001</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3 001</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Запаси</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16 568</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16 708</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Сумарна</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дебіторська</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заборгованість</w:t>
            </w:r>
            <w:bookmarkStart w:id="0" w:name="_GoBack"/>
            <w:bookmarkEnd w:id="0"/>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98 469</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40 953</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Грошові кошти та їх еквіваленти</w:t>
            </w:r>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21 856</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159</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Нерозподілений</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прибуток</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107 591</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52 586</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Власний</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капітал</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336 262</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283 518</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Статутний</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капітал</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29 829</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29 829</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Довгострокові</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зобов'язання</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6 000</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6 000</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Поточні</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зобов'язання</w:t>
            </w:r>
            <w:proofErr w:type="spellEnd"/>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73 164</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59 862</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Чистий</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прибуток</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збиток</w:t>
            </w:r>
            <w:proofErr w:type="spellEnd"/>
            <w:r w:rsidRPr="002F6A2C">
              <w:rPr>
                <w:rFonts w:ascii="Times New Roman" w:eastAsia="Times New Roman" w:hAnsi="Times New Roman" w:cs="Times New Roman"/>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74 063</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37 283</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Середньорічна</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кількість</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акцій</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шт</w:t>
            </w:r>
            <w:proofErr w:type="spellEnd"/>
            <w:r w:rsidRPr="002F6A2C">
              <w:rPr>
                <w:rFonts w:ascii="Times New Roman" w:eastAsia="Times New Roman" w:hAnsi="Times New Roman" w:cs="Times New Roman"/>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119 318 024</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119 318 024</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Кількість власних акцій, викуплених протягом періоду (шт.)</w:t>
            </w:r>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Загальна сума коштів, витрачених на викуп власних акцій протягом періоду</w:t>
            </w:r>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w:t>
            </w:r>
          </w:p>
        </w:tc>
      </w:tr>
      <w:tr w:rsidR="002F6A2C" w:rsidRPr="002F6A2C" w:rsidTr="002F6A2C">
        <w:trPr>
          <w:tblCellSpacing w:w="0" w:type="dxa"/>
        </w:trPr>
        <w:tc>
          <w:tcPr>
            <w:tcW w:w="612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lang w:val="ru-RU"/>
              </w:rPr>
            </w:pPr>
            <w:r w:rsidRPr="002F6A2C">
              <w:rPr>
                <w:rFonts w:ascii="Times New Roman" w:eastAsia="Times New Roman" w:hAnsi="Times New Roman" w:cs="Times New Roman"/>
                <w:sz w:val="24"/>
                <w:szCs w:val="24"/>
                <w:lang w:val="ru-RU"/>
              </w:rPr>
              <w:t>Чисельність працівників на кінець періоду (осіб)</w:t>
            </w:r>
          </w:p>
        </w:tc>
        <w:tc>
          <w:tcPr>
            <w:tcW w:w="1260"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3 484</w:t>
            </w:r>
          </w:p>
        </w:tc>
        <w:tc>
          <w:tcPr>
            <w:tcW w:w="1305" w:type="dxa"/>
            <w:tcBorders>
              <w:top w:val="outset" w:sz="6" w:space="0" w:color="auto"/>
              <w:left w:val="outset" w:sz="6" w:space="0" w:color="auto"/>
              <w:bottom w:val="outset" w:sz="6" w:space="0" w:color="auto"/>
              <w:right w:val="outset" w:sz="6" w:space="0" w:color="auto"/>
            </w:tcBorders>
            <w:hideMark/>
          </w:tcPr>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3 477</w:t>
            </w:r>
          </w:p>
        </w:tc>
      </w:tr>
    </w:tbl>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F6A2C">
        <w:rPr>
          <w:rFonts w:ascii="Times New Roman" w:eastAsia="Times New Roman" w:hAnsi="Times New Roman" w:cs="Times New Roman"/>
          <w:sz w:val="24"/>
          <w:szCs w:val="24"/>
        </w:rPr>
        <w:t>Телефон</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для</w:t>
      </w:r>
      <w:proofErr w:type="spellEnd"/>
      <w:r w:rsidRPr="002F6A2C">
        <w:rPr>
          <w:rFonts w:ascii="Times New Roman" w:eastAsia="Times New Roman" w:hAnsi="Times New Roman" w:cs="Times New Roman"/>
          <w:sz w:val="24"/>
          <w:szCs w:val="24"/>
        </w:rPr>
        <w:t xml:space="preserve"> </w:t>
      </w:r>
      <w:proofErr w:type="spellStart"/>
      <w:r w:rsidRPr="002F6A2C">
        <w:rPr>
          <w:rFonts w:ascii="Times New Roman" w:eastAsia="Times New Roman" w:hAnsi="Times New Roman" w:cs="Times New Roman"/>
          <w:sz w:val="24"/>
          <w:szCs w:val="24"/>
        </w:rPr>
        <w:t>довідок</w:t>
      </w:r>
      <w:proofErr w:type="spellEnd"/>
      <w:r w:rsidRPr="002F6A2C">
        <w:rPr>
          <w:rFonts w:ascii="Times New Roman" w:eastAsia="Times New Roman" w:hAnsi="Times New Roman" w:cs="Times New Roman"/>
          <w:sz w:val="24"/>
          <w:szCs w:val="24"/>
        </w:rPr>
        <w:t xml:space="preserve">: </w:t>
      </w:r>
      <w:r w:rsidRPr="002F6A2C">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Прямоугольник 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D4C30" id="Прямоугольник 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zDxqfDAMAACUGAAAOAAAAAAAAAAAAAAAAAC4CAABkcnMvZTJvRG9jLnht&#10;bFBLAQItABQABgAIAAAAIQBMoOks2AAAAAMBAAAPAAAAAAAAAAAAAAAAAGYFAABkcnMvZG93bnJl&#10;di54bWxQSwUGAAAAAAQABADzAAAAawYAAAAA&#10;" filled="f" stroked="f">
                <o:lock v:ext="edit" aspectratio="t"/>
                <w10:anchorlock/>
              </v:rect>
            </w:pict>
          </mc:Fallback>
        </mc:AlternateContent>
      </w:r>
      <w:r w:rsidRPr="002F6A2C">
        <w:rPr>
          <w:rFonts w:ascii="Times New Roman" w:eastAsia="Times New Roman" w:hAnsi="Times New Roman" w:cs="Times New Roman"/>
          <w:sz w:val="24"/>
          <w:szCs w:val="24"/>
        </w:rPr>
        <w:t>(0462) 654587.</w:t>
      </w:r>
    </w:p>
    <w:p w:rsidR="002F6A2C" w:rsidRPr="002F6A2C" w:rsidRDefault="002F6A2C" w:rsidP="002F6A2C">
      <w:pPr>
        <w:spacing w:before="100" w:beforeAutospacing="1" w:after="100" w:afterAutospacing="1" w:line="240" w:lineRule="auto"/>
        <w:jc w:val="both"/>
        <w:rPr>
          <w:rFonts w:ascii="Times New Roman" w:eastAsia="Times New Roman" w:hAnsi="Times New Roman" w:cs="Times New Roman"/>
          <w:sz w:val="24"/>
          <w:szCs w:val="24"/>
        </w:rPr>
      </w:pPr>
      <w:r w:rsidRPr="002F6A2C">
        <w:rPr>
          <w:rFonts w:ascii="Times New Roman" w:eastAsia="Times New Roman" w:hAnsi="Times New Roman" w:cs="Times New Roman"/>
          <w:sz w:val="24"/>
          <w:szCs w:val="24"/>
        </w:rPr>
        <w:t> </w:t>
      </w:r>
    </w:p>
    <w:p w:rsidR="001A7028" w:rsidRPr="002F6A2C" w:rsidRDefault="002F6A2C" w:rsidP="002F6A2C"/>
    <w:sectPr w:rsidR="001A7028" w:rsidRPr="002F6A2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9"/>
    <w:rsid w:val="00134396"/>
    <w:rsid w:val="00210259"/>
    <w:rsid w:val="002F6A2C"/>
    <w:rsid w:val="005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57588-90F1-417A-84A6-354B674D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A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6A2C"/>
    <w:rPr>
      <w:b/>
      <w:bCs/>
    </w:rPr>
  </w:style>
  <w:style w:type="character" w:styleId="a5">
    <w:name w:val="Emphasis"/>
    <w:basedOn w:val="a0"/>
    <w:uiPriority w:val="20"/>
    <w:qFormat/>
    <w:rsid w:val="002F6A2C"/>
    <w:rPr>
      <w:i/>
      <w:iCs/>
    </w:rPr>
  </w:style>
  <w:style w:type="character" w:styleId="a6">
    <w:name w:val="Hyperlink"/>
    <w:basedOn w:val="a0"/>
    <w:uiPriority w:val="99"/>
    <w:semiHidden/>
    <w:unhideWhenUsed/>
    <w:rsid w:val="002F6A2C"/>
    <w:rPr>
      <w:color w:val="0000FF"/>
      <w:u w:val="single"/>
    </w:rPr>
  </w:style>
  <w:style w:type="character" w:customStyle="1" w:styleId="skypec2ctextspan">
    <w:name w:val="skype_c2c_text_span"/>
    <w:basedOn w:val="a0"/>
    <w:rsid w:val="002F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sergiy.kuznetsov</dc:creator>
  <cp:keywords/>
  <dc:description/>
  <cp:lastModifiedBy>sergiy.kuznetsov</cp:lastModifiedBy>
  <cp:revision>2</cp:revision>
  <dcterms:created xsi:type="dcterms:W3CDTF">2020-07-13T10:09:00Z</dcterms:created>
  <dcterms:modified xsi:type="dcterms:W3CDTF">2020-07-13T10:10:00Z</dcterms:modified>
</cp:coreProperties>
</file>